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70C" w:rsidRPr="0051670C" w:rsidRDefault="0051670C" w:rsidP="0051670C">
      <w:pPr>
        <w:rPr>
          <w:b/>
        </w:rPr>
      </w:pPr>
      <w:r>
        <w:rPr>
          <w:b/>
        </w:rPr>
        <w:t>Ρυθμίσεις για την ε</w:t>
      </w:r>
      <w:r w:rsidRPr="0051670C">
        <w:rPr>
          <w:b/>
        </w:rPr>
        <w:t>ξασφάλιση πιστώσεων για απασχόληση εκπαιδευτικών</w:t>
      </w:r>
      <w:r>
        <w:rPr>
          <w:b/>
        </w:rPr>
        <w:t xml:space="preserve"> στο ν/σ του Υπουργείου Υγείας </w:t>
      </w:r>
    </w:p>
    <w:p w:rsidR="0051670C" w:rsidRDefault="0051670C" w:rsidP="0051670C"/>
    <w:p w:rsidR="00377ECF" w:rsidRDefault="00377ECF" w:rsidP="00377ECF">
      <w:r>
        <w:t>Η</w:t>
      </w:r>
      <w:r>
        <w:t xml:space="preserve"> ρύθμιση κρίνεται αναγκαία προκειμένου να καλυφθούν επιπλέον επείγουσες και απρόβλεπτες ανάγκες που αφορούν στην ομαλή λειτουργία των σχολείων για το σχολικό έτος 2019-2020 και, συγκεκριμένα, για την εξασφάλιση των πιστώσεων για απασχόληση του απαιτούμενου αριθμού αναπληρωτών και ωρομισθίων εκπαιδευτικών καθώς και Ειδικού Εκπαιδευτικού και Βοηθητικού Προσωπικού.</w:t>
      </w:r>
    </w:p>
    <w:p w:rsidR="0051670C" w:rsidRDefault="0051670C" w:rsidP="0051670C">
      <w:bookmarkStart w:id="0" w:name="_GoBack"/>
      <w:bookmarkEnd w:id="0"/>
      <w:r>
        <w:t>Το άρθρο 19 του ν. 4283/2014 (Α΄ 189), όπως αντικαταστάθηκε με το άρθρο 62 του  ν. 4623/2019, αντικαθίσταται ως εξής:</w:t>
      </w:r>
    </w:p>
    <w:p w:rsidR="0051670C" w:rsidRDefault="0051670C" w:rsidP="0051670C">
      <w:r>
        <w:t>«Άρθρο 19</w:t>
      </w:r>
    </w:p>
    <w:p w:rsidR="005D5C5F" w:rsidRDefault="0051670C" w:rsidP="0051670C">
      <w:r>
        <w:t>Για την πληρωμή αναπληρωτών και ωρομίσθιων εκπαιδευτικών, καθώς και Ειδικού Εκπαιδευτικού και Ειδικού Βοηθητικού Προσωπικού, μπορεί να γίνει χρήση πόρων του εθνικού ή του συγχρηματοδοτούμενου σκέλους του Προγράμματος Δημόσιων Επενδύσεων του Υπουργείου Παιδείας και Θρησκευμάτων. Η σχετική δαπάνη μπορεί να βαρύνει τη Συλλογική Απόφαση Έργων (ΣΑΕ) 047 με Κωδικό Έργου 2014ΣΕ04700000 του έτους 2019 και τίτλο «Πληρωμή αναπληρωτών και ωρομίσθιων εκπαιδευτικών, καθώς και Ειδικού Εκπαιδευτικού και Βοηθητικού Προσωπικού (ΕΕΠ-ΕΒΠ) του Υπουργείου Παιδείας  και Θρησκευμάτων έως το ποσό των τριάντα επτά εκατομμυρίων διακοσίων εξήντα χιλιάδων (37.260.000) ευρώ και την οικεία Συλλογική Απόφαση του έτους 2020 έως του ποσού των σαράντα τριών εκατομμυρίων επτακοσίων σαράντα χιλιάδων (43.740.000) ευρώ ή αντίστοιχο έργο Συλλογικής Απόφασης του συγχρηματοδοτούμενου σκέλους του Υπουργείου Παιδείας και Θρησκευμάτων.»</w:t>
      </w:r>
    </w:p>
    <w:sectPr w:rsidR="005D5C5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70C"/>
    <w:rsid w:val="00377ECF"/>
    <w:rsid w:val="0051670C"/>
    <w:rsid w:val="005D5C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25F37"/>
  <w15:chartTrackingRefBased/>
  <w15:docId w15:val="{C89921E8-4ADE-444D-BD39-E8A8026D0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1267</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Γεωργία Αγγούρη</dc:creator>
  <cp:keywords/>
  <dc:description/>
  <cp:lastModifiedBy>Γεωργία Αγγούρη</cp:lastModifiedBy>
  <cp:revision>2</cp:revision>
  <dcterms:created xsi:type="dcterms:W3CDTF">2019-10-11T06:12:00Z</dcterms:created>
  <dcterms:modified xsi:type="dcterms:W3CDTF">2019-10-11T06:20:00Z</dcterms:modified>
</cp:coreProperties>
</file>